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>
      <w:pPr>
        <w:jc w:val="center"/>
        <w:rPr>
          <w:sz w:val="6"/>
        </w:rPr>
      </w:pPr>
    </w:p>
    <w:p w:rsidR="00550410" w:rsidRDefault="002363BA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Thủ tục cấp bản sao từ sổ gốc</w:t>
      </w:r>
    </w:p>
    <w:p w:rsidR="00550410" w:rsidRDefault="002363BA">
      <w:pPr>
        <w:pStyle w:val="NormalWeb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05325" cy="4505325"/>
            <wp:effectExtent l="0" t="0" r="9525" b="9525"/>
            <wp:docPr id="205058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583367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>
      <w:pPr>
        <w:rPr>
          <w:sz w:val="8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 xml:space="preserve"> ký </w:t>
      </w:r>
      <w:r>
        <w:rPr>
          <w:rFonts w:ascii="Times New Roman" w:hAnsi="Times New Roman" w:cs="Times New Roman"/>
          <w:b/>
          <w:sz w:val="28"/>
          <w:szCs w:val="28"/>
        </w:rPr>
        <w:t>trong các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t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, văn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(áp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cho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 xml:space="preserve">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và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yêu c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không th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ký, không th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đi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 xml:space="preserve">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c)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50410" w:rsidRDefault="002363BA">
      <w:pPr>
        <w:jc w:val="center"/>
      </w:pPr>
      <w:r>
        <w:rPr>
          <w:noProof/>
        </w:rPr>
        <w:drawing>
          <wp:inline distT="0" distB="0" distL="0" distR="0">
            <wp:extent cx="3638550" cy="3638550"/>
            <wp:effectExtent l="0" t="0" r="0" b="0"/>
            <wp:docPr id="4484379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437978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550410">
      <w:pPr>
        <w:jc w:val="center"/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tabs>
          <w:tab w:val="left" w:pos="7065"/>
        </w:tabs>
      </w:pPr>
      <w:r>
        <w:tab/>
      </w:r>
    </w:p>
    <w:p w:rsidR="00550410" w:rsidRDefault="00550410">
      <w:pPr>
        <w:tabs>
          <w:tab w:val="left" w:pos="7065"/>
        </w:tabs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sao có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chính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ng, giao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đã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276725" cy="4276725"/>
            <wp:effectExtent l="0" t="0" r="9525" b="9525"/>
            <wp:docPr id="2021403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0397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550410" w:rsidRDefault="002363B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 xml:space="preserve"> ký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mà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là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tác viên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thu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ban nhân dân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05225" cy="3705225"/>
            <wp:effectExtent l="0" t="0" r="9525" b="9525"/>
            <wp:docPr id="20814525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452591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550410" w:rsidRDefault="002363B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 xml:space="preserve"> ký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mà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không ph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là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tác viên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thu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43300" cy="3543300"/>
            <wp:effectExtent l="0" t="0" r="0" b="0"/>
            <wp:docPr id="42614613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46139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550410" w:rsidRDefault="002363B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sao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chính gi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y t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, văn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do cơ quan,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có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t Nam; cơ </w:t>
      </w:r>
      <w:r>
        <w:rPr>
          <w:rFonts w:ascii="Times New Roman" w:hAnsi="Times New Roman" w:cs="Times New Roman"/>
          <w:b/>
          <w:sz w:val="28"/>
          <w:szCs w:val="28"/>
        </w:rPr>
        <w:t>quan,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có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ngoài; cơ quan,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có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Nam liên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cơ quan,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có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ngoài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19500" cy="3619500"/>
            <wp:effectExtent l="0" t="0" r="0" b="0"/>
            <wp:docPr id="13199051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05198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>a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i,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sung, 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ng, giao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19500" cy="3619500"/>
            <wp:effectExtent l="0" t="0" r="0" b="0"/>
            <wp:docPr id="168330238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02382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>a l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>i sai sót trong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ng, </w:t>
      </w:r>
      <w:r>
        <w:rPr>
          <w:rFonts w:ascii="Times New Roman" w:hAnsi="Times New Roman" w:cs="Times New Roman"/>
          <w:b/>
          <w:sz w:val="28"/>
          <w:szCs w:val="28"/>
        </w:rPr>
        <w:t>giao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42740" cy="4142740"/>
            <wp:effectExtent l="0" t="0" r="10160" b="10160"/>
            <wp:docPr id="206730730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307309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41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ng, giao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liên quan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tài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là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n,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t,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05275" cy="4105275"/>
            <wp:effectExtent l="0" t="0" r="9525" b="9525"/>
            <wp:docPr id="551211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11274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550410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di chúc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10025" cy="4010025"/>
            <wp:effectExtent l="0" t="0" r="9525" b="9525"/>
            <wp:docPr id="900161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61254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văn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di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24350" cy="4324350"/>
            <wp:effectExtent l="0" t="0" r="0" b="0"/>
            <wp:docPr id="168588040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80402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văn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khai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di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mà di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là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n,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t,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48125" cy="4048125"/>
            <wp:effectExtent l="0" t="0" r="9525" b="9525"/>
            <wp:docPr id="14543401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40189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550410"/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văn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a thu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phân chia di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mà di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là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s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n,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 xml:space="preserve">t, nhà </w:t>
      </w:r>
      <w:r>
        <w:rPr>
          <w:rFonts w:ascii="Times New Roman" w:hAnsi="Times New Roman" w:cs="Times New Roman"/>
          <w:b/>
          <w:sz w:val="28"/>
          <w:szCs w:val="28"/>
        </w:rPr>
        <w:t>ở</w:t>
      </w:r>
    </w:p>
    <w:p w:rsidR="00550410" w:rsidRDefault="002363BA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38600" cy="4038600"/>
            <wp:effectExtent l="0" t="0" r="0" b="0"/>
            <wp:docPr id="21224791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79174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50410" w:rsidRDefault="00550410"/>
    <w:p w:rsidR="00550410" w:rsidRDefault="00550410"/>
    <w:p w:rsidR="00550410" w:rsidRDefault="00550410"/>
    <w:p w:rsidR="00550410" w:rsidRDefault="00550410"/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50410" w:rsidRDefault="005504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50410" w:rsidRDefault="002363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yêu c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b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i thư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cơ quan tr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thi hành công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gây thi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550410" w:rsidRDefault="002363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76700" cy="4076700"/>
            <wp:effectExtent l="0" t="0" r="0" b="0"/>
            <wp:docPr id="1274866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86670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50410" w:rsidRDefault="002363B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  <w:bookmarkStart w:id="0" w:name="_GoBack"/>
      <w:bookmarkEnd w:id="0"/>
    </w:p>
    <w:sectPr w:rsidR="00550410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BA" w:rsidRDefault="002363BA">
      <w:pPr>
        <w:spacing w:line="240" w:lineRule="auto"/>
      </w:pPr>
      <w:r>
        <w:separator/>
      </w:r>
    </w:p>
  </w:endnote>
  <w:endnote w:type="continuationSeparator" w:id="0">
    <w:p w:rsidR="002363BA" w:rsidRDefault="00236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BA" w:rsidRDefault="002363BA">
      <w:pPr>
        <w:spacing w:after="0"/>
      </w:pPr>
      <w:r>
        <w:separator/>
      </w:r>
    </w:p>
  </w:footnote>
  <w:footnote w:type="continuationSeparator" w:id="0">
    <w:p w:rsidR="002363BA" w:rsidRDefault="002363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45CFB"/>
    <w:rsid w:val="00047812"/>
    <w:rsid w:val="00056C0C"/>
    <w:rsid w:val="000702F7"/>
    <w:rsid w:val="00071D12"/>
    <w:rsid w:val="00080B39"/>
    <w:rsid w:val="0008245D"/>
    <w:rsid w:val="00082944"/>
    <w:rsid w:val="000B0BA5"/>
    <w:rsid w:val="000B42EE"/>
    <w:rsid w:val="000D1217"/>
    <w:rsid w:val="000E0633"/>
    <w:rsid w:val="000E0CC0"/>
    <w:rsid w:val="000F13C7"/>
    <w:rsid w:val="00104D19"/>
    <w:rsid w:val="00105EEF"/>
    <w:rsid w:val="00170ADE"/>
    <w:rsid w:val="00182084"/>
    <w:rsid w:val="001825B4"/>
    <w:rsid w:val="00195B4F"/>
    <w:rsid w:val="001B432B"/>
    <w:rsid w:val="001C06D2"/>
    <w:rsid w:val="001C731B"/>
    <w:rsid w:val="001D16D5"/>
    <w:rsid w:val="001D7AD3"/>
    <w:rsid w:val="001F06EB"/>
    <w:rsid w:val="001F270D"/>
    <w:rsid w:val="00212907"/>
    <w:rsid w:val="00220BA5"/>
    <w:rsid w:val="002363BA"/>
    <w:rsid w:val="002408EC"/>
    <w:rsid w:val="00260805"/>
    <w:rsid w:val="002770BD"/>
    <w:rsid w:val="00277DB4"/>
    <w:rsid w:val="0028519F"/>
    <w:rsid w:val="00290373"/>
    <w:rsid w:val="00292F5B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76968"/>
    <w:rsid w:val="00383E52"/>
    <w:rsid w:val="00394266"/>
    <w:rsid w:val="003A5D63"/>
    <w:rsid w:val="003B24B3"/>
    <w:rsid w:val="003C134F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4EAE"/>
    <w:rsid w:val="00476CAD"/>
    <w:rsid w:val="00477E77"/>
    <w:rsid w:val="004878F4"/>
    <w:rsid w:val="0049003E"/>
    <w:rsid w:val="00490A2F"/>
    <w:rsid w:val="0049680F"/>
    <w:rsid w:val="004A2076"/>
    <w:rsid w:val="004A6E23"/>
    <w:rsid w:val="004C6465"/>
    <w:rsid w:val="004D11F5"/>
    <w:rsid w:val="004F5250"/>
    <w:rsid w:val="004F6E26"/>
    <w:rsid w:val="00507520"/>
    <w:rsid w:val="00511E99"/>
    <w:rsid w:val="00550410"/>
    <w:rsid w:val="00552672"/>
    <w:rsid w:val="00570680"/>
    <w:rsid w:val="00573598"/>
    <w:rsid w:val="00583BE4"/>
    <w:rsid w:val="00590D97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6FB9"/>
    <w:rsid w:val="00630D57"/>
    <w:rsid w:val="00635DCF"/>
    <w:rsid w:val="00644F40"/>
    <w:rsid w:val="00646407"/>
    <w:rsid w:val="00654B5C"/>
    <w:rsid w:val="0066164E"/>
    <w:rsid w:val="006712C1"/>
    <w:rsid w:val="0068459C"/>
    <w:rsid w:val="006A3BFB"/>
    <w:rsid w:val="006B1254"/>
    <w:rsid w:val="006D42F9"/>
    <w:rsid w:val="0070110F"/>
    <w:rsid w:val="0072054D"/>
    <w:rsid w:val="00721D37"/>
    <w:rsid w:val="00727D9A"/>
    <w:rsid w:val="007308D6"/>
    <w:rsid w:val="007360E0"/>
    <w:rsid w:val="00736487"/>
    <w:rsid w:val="007764F7"/>
    <w:rsid w:val="00780324"/>
    <w:rsid w:val="00792250"/>
    <w:rsid w:val="007C5D20"/>
    <w:rsid w:val="007F75E0"/>
    <w:rsid w:val="00831287"/>
    <w:rsid w:val="00833BA2"/>
    <w:rsid w:val="00834DAD"/>
    <w:rsid w:val="00841767"/>
    <w:rsid w:val="00842955"/>
    <w:rsid w:val="00856545"/>
    <w:rsid w:val="00856F2D"/>
    <w:rsid w:val="0085729F"/>
    <w:rsid w:val="00893ABC"/>
    <w:rsid w:val="008949A5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E4ABF"/>
    <w:rsid w:val="009F4D87"/>
    <w:rsid w:val="009F570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602FB"/>
    <w:rsid w:val="00A605D2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D161F5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3FFF"/>
    <w:rsid w:val="00DF0B9B"/>
    <w:rsid w:val="00E03169"/>
    <w:rsid w:val="00E103BA"/>
    <w:rsid w:val="00E11414"/>
    <w:rsid w:val="00E24792"/>
    <w:rsid w:val="00E2571F"/>
    <w:rsid w:val="00E316EC"/>
    <w:rsid w:val="00E31B90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5546A"/>
    <w:rsid w:val="00F77F0C"/>
    <w:rsid w:val="00F86F9D"/>
    <w:rsid w:val="00F9685B"/>
    <w:rsid w:val="00FA6F19"/>
    <w:rsid w:val="00FA75AA"/>
    <w:rsid w:val="00FD3499"/>
    <w:rsid w:val="00FE6135"/>
    <w:rsid w:val="00FF7416"/>
    <w:rsid w:val="187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1AC198A-2BD4-4D9F-8139-53414BB3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3FAA-4BE7-4DE6-8CEE-B623A466B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43</cp:revision>
  <dcterms:created xsi:type="dcterms:W3CDTF">2025-07-19T13:16:00Z</dcterms:created>
  <dcterms:modified xsi:type="dcterms:W3CDTF">2025-10-06T07:05:00Z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F7533E53BB49483EB9ACECAF84139E16_12</vt:lpwstr>
  </property>
</Properties>
</file>